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07507" w14:textId="38147956" w:rsidR="00F00208" w:rsidRDefault="00F00208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  <w:bookmarkStart w:id="0" w:name="_GoBack"/>
      <w:bookmarkEnd w:id="0"/>
    </w:p>
    <w:p w14:paraId="0C0C1892" w14:textId="582386F8" w:rsidR="002E106D" w:rsidRDefault="002E106D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  <w:r w:rsidRPr="002E106D">
        <w:rPr>
          <w:rFonts w:asciiTheme="minorHAnsi" w:hAnsiTheme="minorHAnsi" w:cs="Tahoma"/>
          <w:sz w:val="52"/>
          <w:szCs w:val="52"/>
        </w:rPr>
        <w:t>Booking Form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10"/>
        <w:gridCol w:w="1767"/>
        <w:gridCol w:w="4536"/>
        <w:gridCol w:w="629"/>
      </w:tblGrid>
      <w:tr w:rsidR="002E106D" w:rsidRPr="00CB31B1" w14:paraId="01540C20" w14:textId="77777777" w:rsidTr="00CA4795">
        <w:trPr>
          <w:trHeight w:val="434"/>
        </w:trPr>
        <w:tc>
          <w:tcPr>
            <w:tcW w:w="4077" w:type="dxa"/>
            <w:gridSpan w:val="2"/>
            <w:vMerge w:val="restart"/>
          </w:tcPr>
          <w:p w14:paraId="66299B3E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65357635" w14:textId="63A9D538" w:rsidR="00D65710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Name</w:t>
            </w:r>
          </w:p>
        </w:tc>
        <w:tc>
          <w:tcPr>
            <w:tcW w:w="5165" w:type="dxa"/>
            <w:gridSpan w:val="2"/>
          </w:tcPr>
          <w:p w14:paraId="0FEBB553" w14:textId="77777777" w:rsidR="00114FB1" w:rsidRDefault="00114FB1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Mobile </w:t>
            </w:r>
          </w:p>
          <w:p w14:paraId="04CE81BE" w14:textId="6097F9AE" w:rsidR="002E106D" w:rsidRPr="00025353" w:rsidRDefault="00114FB1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phone number:</w:t>
            </w:r>
          </w:p>
        </w:tc>
      </w:tr>
      <w:tr w:rsidR="002E106D" w:rsidRPr="00CB31B1" w14:paraId="5F793E42" w14:textId="77777777" w:rsidTr="00CA4795">
        <w:trPr>
          <w:trHeight w:val="597"/>
        </w:trPr>
        <w:tc>
          <w:tcPr>
            <w:tcW w:w="4077" w:type="dxa"/>
            <w:gridSpan w:val="2"/>
            <w:vMerge/>
          </w:tcPr>
          <w:p w14:paraId="1061E0A6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5165" w:type="dxa"/>
            <w:gridSpan w:val="2"/>
          </w:tcPr>
          <w:p w14:paraId="415281D2" w14:textId="77777777" w:rsidR="00114F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Email</w:t>
            </w:r>
          </w:p>
          <w:p w14:paraId="4C2C6DB3" w14:textId="051C5D88" w:rsidR="002E106D" w:rsidRPr="00025353" w:rsidRDefault="00D65710" w:rsidP="00D65710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A</w:t>
            </w:r>
            <w:r w:rsidR="00114FB1">
              <w:rPr>
                <w:rFonts w:asciiTheme="minorHAnsi" w:hAnsiTheme="minorHAnsi" w:cs="Tahoma"/>
                <w:b/>
                <w:color w:val="auto"/>
              </w:rPr>
              <w:t>ddress</w:t>
            </w:r>
            <w:r>
              <w:rPr>
                <w:rFonts w:asciiTheme="minorHAnsi" w:hAnsiTheme="minorHAnsi" w:cs="Tahoma"/>
                <w:b/>
                <w:color w:val="auto"/>
              </w:rPr>
              <w:t>:</w:t>
            </w:r>
          </w:p>
        </w:tc>
      </w:tr>
      <w:tr w:rsidR="002E106D" w:rsidRPr="00CB31B1" w14:paraId="0446FB7A" w14:textId="77777777" w:rsidTr="00364433">
        <w:tc>
          <w:tcPr>
            <w:tcW w:w="9242" w:type="dxa"/>
            <w:gridSpan w:val="4"/>
          </w:tcPr>
          <w:p w14:paraId="72F8B8D6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</w:p>
          <w:p w14:paraId="4AD7E9F2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Address</w:t>
            </w:r>
          </w:p>
          <w:p w14:paraId="5836BAA9" w14:textId="77777777" w:rsidR="002E106D" w:rsidRDefault="002E106D" w:rsidP="002E106D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46A3C5C1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6685FCED" w14:textId="77777777" w:rsidR="00D65710" w:rsidRPr="00025353" w:rsidRDefault="00D65710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  <w:p w14:paraId="13E64738" w14:textId="77777777" w:rsidR="002E106D" w:rsidRPr="00025353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15E4D256" w14:textId="77777777" w:rsidTr="00364433">
        <w:tc>
          <w:tcPr>
            <w:tcW w:w="2310" w:type="dxa"/>
            <w:vMerge w:val="restart"/>
          </w:tcPr>
          <w:p w14:paraId="322A196A" w14:textId="77777777" w:rsidR="002E106D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  <w:lang w:eastAsia="en-GB"/>
              </w:rPr>
            </w:pPr>
            <w:r w:rsidRPr="00CB31B1">
              <w:rPr>
                <w:rFonts w:asciiTheme="minorHAnsi" w:hAnsiTheme="minorHAnsi" w:cs="Tahoma"/>
                <w:b/>
                <w:color w:val="auto"/>
                <w:sz w:val="22"/>
                <w:szCs w:val="22"/>
                <w:lang w:eastAsia="en-GB"/>
              </w:rPr>
              <w:t>TA Qualifications</w:t>
            </w:r>
          </w:p>
          <w:p w14:paraId="141DC3CA" w14:textId="77777777" w:rsidR="002E106D" w:rsidRPr="00B50837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Attendance at these workshops can be counted towards the requirements for international qualification as a Certified Transactional Analyst, for the International Centre for Developmental Transactional Analysis Certificate and Diploma, and for MSc Professional Development (DTA, DTA Coaching </w:t>
            </w:r>
            <w:proofErr w:type="spellStart"/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etc</w:t>
            </w:r>
            <w:proofErr w:type="spellEnd"/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 depending on your specialisation) and MSc TA Trainer/Supervisor.</w:t>
            </w:r>
          </w:p>
          <w:p w14:paraId="54ECCC69" w14:textId="77777777" w:rsidR="002E106D" w:rsidRPr="00B50837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EMCC, ILM, CMI, ICF approval of some options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 xml:space="preserve">.  </w:t>
            </w: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Contact us for more information about the full requirements and specialisation options.</w:t>
            </w:r>
          </w:p>
          <w:p w14:paraId="1B6AC28C" w14:textId="77777777" w:rsidR="002E106D" w:rsidRPr="00855B4C" w:rsidRDefault="002E106D" w:rsidP="00B93148">
            <w:pPr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</w:pPr>
            <w:r w:rsidRPr="00B50837">
              <w:rPr>
                <w:rFonts w:asciiTheme="minorHAnsi" w:hAnsiTheme="minorHAnsi" w:cs="Tahoma"/>
                <w:color w:val="auto"/>
                <w:sz w:val="20"/>
                <w:szCs w:val="20"/>
                <w:lang w:eastAsia="en-GB"/>
              </w:rPr>
              <w:t>Formal qualifications are optional - you are welcome to attend any modules to build your competence without seeking any form of accreditation.</w:t>
            </w:r>
          </w:p>
        </w:tc>
        <w:tc>
          <w:tcPr>
            <w:tcW w:w="6932" w:type="dxa"/>
            <w:gridSpan w:val="3"/>
            <w:shd w:val="clear" w:color="auto" w:fill="E5DFEC" w:themeFill="accent4" w:themeFillTint="33"/>
            <w:vAlign w:val="center"/>
          </w:tcPr>
          <w:p w14:paraId="69B625A3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0BCEC193" w14:textId="77777777" w:rsidR="002E106D" w:rsidRPr="00025353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WORKSHOPS</w:t>
            </w:r>
          </w:p>
        </w:tc>
      </w:tr>
      <w:tr w:rsidR="002E106D" w:rsidRPr="00CB31B1" w14:paraId="0A7AF3E4" w14:textId="77777777" w:rsidTr="00CA4795">
        <w:tc>
          <w:tcPr>
            <w:tcW w:w="2310" w:type="dxa"/>
            <w:vMerge/>
          </w:tcPr>
          <w:p w14:paraId="0665EDF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F678DA1" w14:textId="77777777" w:rsidR="002E106D" w:rsidRDefault="002E106D" w:rsidP="00364433">
            <w:pPr>
              <w:widowControl w:val="0"/>
              <w:spacing w:before="20"/>
              <w:ind w:right="15"/>
              <w:rPr>
                <w:rFonts w:asciiTheme="minorHAnsi" w:hAnsiTheme="minorHAnsi" w:cs="Tahoma"/>
                <w:b/>
                <w:kern w:val="28"/>
              </w:rPr>
            </w:pPr>
            <w:r w:rsidRPr="00025353">
              <w:rPr>
                <w:rFonts w:asciiTheme="minorHAnsi" w:hAnsiTheme="minorHAnsi" w:cs="Tahoma"/>
                <w:b/>
                <w:kern w:val="28"/>
              </w:rPr>
              <w:t xml:space="preserve">  </w:t>
            </w:r>
          </w:p>
          <w:p w14:paraId="12B10BFE" w14:textId="77777777" w:rsidR="002E106D" w:rsidRPr="00025353" w:rsidRDefault="002E106D" w:rsidP="00364433">
            <w:pPr>
              <w:widowControl w:val="0"/>
              <w:spacing w:before="20"/>
              <w:ind w:right="15"/>
              <w:rPr>
                <w:rFonts w:asciiTheme="minorHAnsi" w:hAnsiTheme="minorHAnsi" w:cs="Tahoma"/>
                <w:b/>
                <w:kern w:val="28"/>
              </w:rPr>
            </w:pPr>
            <w:r>
              <w:rPr>
                <w:rFonts w:asciiTheme="minorHAnsi" w:hAnsiTheme="minorHAnsi" w:cs="Tahoma"/>
                <w:b/>
                <w:kern w:val="28"/>
              </w:rPr>
              <w:t>Date</w:t>
            </w:r>
          </w:p>
        </w:tc>
        <w:tc>
          <w:tcPr>
            <w:tcW w:w="4536" w:type="dxa"/>
            <w:vAlign w:val="center"/>
          </w:tcPr>
          <w:p w14:paraId="2D25D316" w14:textId="77777777" w:rsidR="002E106D" w:rsidRDefault="002E106D" w:rsidP="00364433">
            <w:pPr>
              <w:widowControl w:val="0"/>
              <w:spacing w:before="20"/>
              <w:ind w:left="176"/>
              <w:jc w:val="center"/>
              <w:rPr>
                <w:rFonts w:asciiTheme="minorHAnsi" w:hAnsiTheme="minorHAnsi" w:cs="Tahoma"/>
                <w:b/>
                <w:kern w:val="28"/>
              </w:rPr>
            </w:pPr>
          </w:p>
          <w:p w14:paraId="1F1FB53B" w14:textId="77777777" w:rsidR="002E106D" w:rsidRPr="00025353" w:rsidRDefault="002E106D" w:rsidP="00364433">
            <w:pPr>
              <w:widowControl w:val="0"/>
              <w:spacing w:before="20"/>
              <w:ind w:left="176"/>
              <w:rPr>
                <w:rFonts w:asciiTheme="minorHAnsi" w:hAnsiTheme="minorHAnsi" w:cs="Tahoma"/>
                <w:b/>
                <w:kern w:val="28"/>
              </w:rPr>
            </w:pPr>
            <w:r w:rsidRPr="00025353">
              <w:rPr>
                <w:rFonts w:asciiTheme="minorHAnsi" w:hAnsiTheme="minorHAnsi" w:cs="Tahoma"/>
                <w:b/>
                <w:kern w:val="28"/>
              </w:rPr>
              <w:t>Name of workshop</w:t>
            </w:r>
          </w:p>
        </w:tc>
        <w:tc>
          <w:tcPr>
            <w:tcW w:w="629" w:type="dxa"/>
            <w:vAlign w:val="center"/>
          </w:tcPr>
          <w:p w14:paraId="1E7861CA" w14:textId="77777777" w:rsidR="002E106D" w:rsidRDefault="002E106D" w:rsidP="00364433">
            <w:pPr>
              <w:rPr>
                <w:rFonts w:asciiTheme="minorHAnsi" w:hAnsiTheme="minorHAnsi" w:cs="Tahoma"/>
                <w:b/>
                <w:color w:val="auto"/>
              </w:rPr>
            </w:pPr>
          </w:p>
          <w:p w14:paraId="0B4C558F" w14:textId="77777777" w:rsidR="002E106D" w:rsidRPr="00025353" w:rsidRDefault="002E106D" w:rsidP="00364433">
            <w:pPr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Tick</w:t>
            </w:r>
          </w:p>
        </w:tc>
      </w:tr>
      <w:tr w:rsidR="002E106D" w:rsidRPr="00CB31B1" w14:paraId="5C9C8C10" w14:textId="77777777" w:rsidTr="00CA4795">
        <w:tc>
          <w:tcPr>
            <w:tcW w:w="2310" w:type="dxa"/>
            <w:vMerge/>
          </w:tcPr>
          <w:p w14:paraId="29EB3A5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402AAEAB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21/22 November</w:t>
            </w:r>
          </w:p>
        </w:tc>
        <w:tc>
          <w:tcPr>
            <w:tcW w:w="4536" w:type="dxa"/>
            <w:vAlign w:val="bottom"/>
          </w:tcPr>
          <w:p w14:paraId="407BA865" w14:textId="52903CCD" w:rsidR="002E106D" w:rsidRPr="009E65E1" w:rsidRDefault="006B53B5" w:rsidP="006B53B5">
            <w:pPr>
              <w:widowControl w:val="0"/>
              <w:spacing w:before="20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 xml:space="preserve">  </w:t>
            </w:r>
            <w:r w:rsidR="002E106D" w:rsidRPr="009E65E1">
              <w:rPr>
                <w:rFonts w:asciiTheme="minorHAnsi" w:hAnsiTheme="minorHAnsi" w:cs="Tahoma"/>
                <w:kern w:val="28"/>
              </w:rPr>
              <w:t>Introduction to Transactional Analysis</w:t>
            </w:r>
            <w:r w:rsidR="00CA4795">
              <w:rPr>
                <w:rFonts w:asciiTheme="minorHAnsi" w:hAnsiTheme="minorHAnsi" w:cs="Tahoma"/>
                <w:kern w:val="28"/>
              </w:rPr>
              <w:t xml:space="preserve"> (101)</w:t>
            </w:r>
          </w:p>
        </w:tc>
        <w:tc>
          <w:tcPr>
            <w:tcW w:w="629" w:type="dxa"/>
          </w:tcPr>
          <w:p w14:paraId="62F7EF19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FC30100" w14:textId="77777777" w:rsidTr="00CA4795">
        <w:tc>
          <w:tcPr>
            <w:tcW w:w="2310" w:type="dxa"/>
            <w:vMerge/>
          </w:tcPr>
          <w:p w14:paraId="7CB636EC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565F843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23/24 November</w:t>
            </w:r>
          </w:p>
        </w:tc>
        <w:tc>
          <w:tcPr>
            <w:tcW w:w="4536" w:type="dxa"/>
            <w:vAlign w:val="bottom"/>
          </w:tcPr>
          <w:p w14:paraId="63F21E58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Channels of Communication</w:t>
            </w:r>
          </w:p>
        </w:tc>
        <w:tc>
          <w:tcPr>
            <w:tcW w:w="629" w:type="dxa"/>
          </w:tcPr>
          <w:p w14:paraId="5A83077C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0E92478" w14:textId="77777777" w:rsidTr="00CA4795">
        <w:tc>
          <w:tcPr>
            <w:tcW w:w="2310" w:type="dxa"/>
            <w:vMerge/>
          </w:tcPr>
          <w:p w14:paraId="270A5ED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3E5A2CB" w14:textId="77777777" w:rsidR="002E106D" w:rsidRPr="009E65E1" w:rsidRDefault="002E106D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15/16 March 2018</w:t>
            </w:r>
          </w:p>
        </w:tc>
        <w:tc>
          <w:tcPr>
            <w:tcW w:w="4536" w:type="dxa"/>
            <w:vAlign w:val="bottom"/>
          </w:tcPr>
          <w:p w14:paraId="2BA3182B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Emotions in the Workplace</w:t>
            </w:r>
          </w:p>
        </w:tc>
        <w:tc>
          <w:tcPr>
            <w:tcW w:w="629" w:type="dxa"/>
          </w:tcPr>
          <w:p w14:paraId="2AE2FBF8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FC5748" w:rsidRPr="00CB31B1" w14:paraId="540BE756" w14:textId="77777777" w:rsidTr="00CA4795">
        <w:tc>
          <w:tcPr>
            <w:tcW w:w="2310" w:type="dxa"/>
            <w:vMerge/>
          </w:tcPr>
          <w:p w14:paraId="04835586" w14:textId="77777777" w:rsidR="00FC5748" w:rsidRPr="00CB31B1" w:rsidRDefault="00FC5748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4D74A7F" w14:textId="77777777" w:rsidR="00FC5748" w:rsidRDefault="006B53B5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6 April</w:t>
            </w:r>
          </w:p>
          <w:p w14:paraId="3D74A27D" w14:textId="21BEEEB3" w:rsidR="006B53B5" w:rsidRPr="009E65E1" w:rsidRDefault="006B53B5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2018</w:t>
            </w:r>
          </w:p>
        </w:tc>
        <w:tc>
          <w:tcPr>
            <w:tcW w:w="4536" w:type="dxa"/>
            <w:vAlign w:val="bottom"/>
          </w:tcPr>
          <w:p w14:paraId="3E8A60B7" w14:textId="5E210579" w:rsidR="00FC5748" w:rsidRPr="009E65E1" w:rsidRDefault="006B53B5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>
              <w:rPr>
                <w:rFonts w:asciiTheme="minorHAnsi" w:hAnsiTheme="minorHAnsi" w:cs="Tahoma"/>
                <w:kern w:val="28"/>
              </w:rPr>
              <w:t>Exam preparation workshop</w:t>
            </w:r>
          </w:p>
        </w:tc>
        <w:tc>
          <w:tcPr>
            <w:tcW w:w="629" w:type="dxa"/>
          </w:tcPr>
          <w:p w14:paraId="5DAD1502" w14:textId="77777777" w:rsidR="00FC5748" w:rsidRPr="00025353" w:rsidRDefault="00FC5748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3B8153C7" w14:textId="77777777" w:rsidTr="00CA4795">
        <w:tc>
          <w:tcPr>
            <w:tcW w:w="2310" w:type="dxa"/>
            <w:vMerge/>
          </w:tcPr>
          <w:p w14:paraId="6B290574" w14:textId="5251A8A0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96D996D" w14:textId="77777777" w:rsidR="00B93148" w:rsidRDefault="002E106D" w:rsidP="00B93148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 xml:space="preserve">2/3 May </w:t>
            </w:r>
          </w:p>
          <w:p w14:paraId="1CFA7B23" w14:textId="3CA3BBD2" w:rsidR="002E106D" w:rsidRPr="009E65E1" w:rsidRDefault="002E106D" w:rsidP="00B93148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2018</w:t>
            </w:r>
          </w:p>
        </w:tc>
        <w:tc>
          <w:tcPr>
            <w:tcW w:w="4536" w:type="dxa"/>
            <w:vAlign w:val="bottom"/>
          </w:tcPr>
          <w:p w14:paraId="5052AE9A" w14:textId="02795746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Introduction to Transactional Analysis</w:t>
            </w:r>
            <w:r w:rsidR="00CA4795">
              <w:rPr>
                <w:rFonts w:asciiTheme="minorHAnsi" w:hAnsiTheme="minorHAnsi" w:cs="Tahoma"/>
                <w:kern w:val="28"/>
              </w:rPr>
              <w:t xml:space="preserve"> (101)</w:t>
            </w:r>
          </w:p>
        </w:tc>
        <w:tc>
          <w:tcPr>
            <w:tcW w:w="629" w:type="dxa"/>
          </w:tcPr>
          <w:p w14:paraId="0F012F54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3A7B2250" w14:textId="77777777" w:rsidTr="00CA4795">
        <w:tc>
          <w:tcPr>
            <w:tcW w:w="2310" w:type="dxa"/>
            <w:vMerge/>
          </w:tcPr>
          <w:p w14:paraId="6B77BDD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BBB35C0" w14:textId="77777777" w:rsidR="002E106D" w:rsidRPr="009E65E1" w:rsidRDefault="002E106D" w:rsidP="00364433">
            <w:pPr>
              <w:widowControl w:val="0"/>
              <w:spacing w:before="20"/>
              <w:ind w:left="100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21/22 June 2018</w:t>
            </w:r>
          </w:p>
        </w:tc>
        <w:tc>
          <w:tcPr>
            <w:tcW w:w="4536" w:type="dxa"/>
            <w:vAlign w:val="bottom"/>
          </w:tcPr>
          <w:p w14:paraId="0809F3C6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Contracting as a Professional</w:t>
            </w:r>
          </w:p>
        </w:tc>
        <w:tc>
          <w:tcPr>
            <w:tcW w:w="629" w:type="dxa"/>
          </w:tcPr>
          <w:p w14:paraId="00D9B180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0CEBCE5D" w14:textId="77777777" w:rsidTr="00CA4795">
        <w:tc>
          <w:tcPr>
            <w:tcW w:w="2310" w:type="dxa"/>
            <w:vMerge/>
          </w:tcPr>
          <w:p w14:paraId="20E0345A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445251B" w14:textId="77777777" w:rsidR="002E106D" w:rsidRPr="009E65E1" w:rsidRDefault="002E106D" w:rsidP="00364433">
            <w:pPr>
              <w:widowControl w:val="0"/>
              <w:spacing w:before="20"/>
              <w:ind w:left="103" w:right="15"/>
              <w:rPr>
                <w:rFonts w:asciiTheme="minorHAnsi" w:hAnsiTheme="minorHAnsi" w:cs="Tahoma"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25/26 October 2018</w:t>
            </w:r>
          </w:p>
        </w:tc>
        <w:tc>
          <w:tcPr>
            <w:tcW w:w="4536" w:type="dxa"/>
            <w:vAlign w:val="bottom"/>
          </w:tcPr>
          <w:p w14:paraId="7BAD506D" w14:textId="77777777" w:rsidR="002E106D" w:rsidRPr="009E65E1" w:rsidRDefault="002E106D" w:rsidP="006B53B5">
            <w:pPr>
              <w:widowControl w:val="0"/>
              <w:spacing w:before="20"/>
              <w:ind w:left="100"/>
              <w:rPr>
                <w:rFonts w:asciiTheme="minorHAnsi" w:hAnsiTheme="minorHAnsi" w:cs="Tahoma"/>
                <w:i/>
                <w:kern w:val="28"/>
              </w:rPr>
            </w:pPr>
            <w:r w:rsidRPr="009E65E1">
              <w:rPr>
                <w:rFonts w:asciiTheme="minorHAnsi" w:hAnsiTheme="minorHAnsi" w:cs="Tahoma"/>
                <w:kern w:val="28"/>
              </w:rPr>
              <w:t>Leadership and Group Dynamics</w:t>
            </w:r>
          </w:p>
        </w:tc>
        <w:tc>
          <w:tcPr>
            <w:tcW w:w="629" w:type="dxa"/>
          </w:tcPr>
          <w:p w14:paraId="42F35AB6" w14:textId="77777777" w:rsidR="002E106D" w:rsidRPr="00025353" w:rsidRDefault="002E106D" w:rsidP="00364433">
            <w:pPr>
              <w:ind w:left="100"/>
              <w:jc w:val="both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E106D" w:rsidRPr="00CB31B1" w14:paraId="6D1B360D" w14:textId="77777777" w:rsidTr="00364433">
        <w:trPr>
          <w:trHeight w:val="514"/>
        </w:trPr>
        <w:tc>
          <w:tcPr>
            <w:tcW w:w="2310" w:type="dxa"/>
            <w:vMerge/>
          </w:tcPr>
          <w:p w14:paraId="4D587BE2" w14:textId="77777777" w:rsidR="002E106D" w:rsidRPr="00CB31B1" w:rsidRDefault="002E106D" w:rsidP="00364433">
            <w:pPr>
              <w:jc w:val="both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6932" w:type="dxa"/>
            <w:gridSpan w:val="3"/>
            <w:shd w:val="clear" w:color="auto" w:fill="CCC0D9" w:themeFill="accent4" w:themeFillTint="66"/>
            <w:vAlign w:val="center"/>
          </w:tcPr>
          <w:p w14:paraId="56956C7C" w14:textId="77777777" w:rsidR="002E106D" w:rsidRDefault="002E106D" w:rsidP="00364433">
            <w:pPr>
              <w:spacing w:after="120"/>
              <w:rPr>
                <w:rFonts w:asciiTheme="minorHAnsi" w:hAnsiTheme="minorHAnsi" w:cs="Tahoma"/>
                <w:b/>
                <w:color w:val="auto"/>
              </w:rPr>
            </w:pPr>
          </w:p>
          <w:p w14:paraId="3D6FB3A7" w14:textId="68D4756B" w:rsidR="002E106D" w:rsidRDefault="002E106D" w:rsidP="00364433">
            <w:pPr>
              <w:spacing w:after="120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Venue - 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A740B5">
              <w:rPr>
                <w:rFonts w:asciiTheme="minorHAnsi" w:hAnsiTheme="minorHAnsi" w:cs="Tahoma"/>
                <w:b/>
                <w:color w:val="auto"/>
              </w:rPr>
              <w:t xml:space="preserve">Imperial Hotel, 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Torquay, </w:t>
            </w:r>
            <w:proofErr w:type="gramStart"/>
            <w:r w:rsidRPr="00025353">
              <w:rPr>
                <w:rFonts w:asciiTheme="minorHAnsi" w:hAnsiTheme="minorHAnsi" w:cs="Tahoma"/>
                <w:b/>
                <w:color w:val="auto"/>
              </w:rPr>
              <w:t>Devon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 UK</w:t>
            </w:r>
            <w:proofErr w:type="gramEnd"/>
          </w:p>
          <w:p w14:paraId="014BE902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025353">
              <w:rPr>
                <w:rFonts w:asciiTheme="minorHAnsi" w:hAnsiTheme="minorHAnsi" w:cs="Tahoma"/>
                <w:b/>
                <w:color w:val="auto"/>
              </w:rPr>
              <w:t>Fees: 2 days - £</w:t>
            </w:r>
            <w:r>
              <w:rPr>
                <w:rFonts w:asciiTheme="minorHAnsi" w:hAnsiTheme="minorHAnsi" w:cs="Tahoma"/>
                <w:b/>
                <w:color w:val="auto"/>
              </w:rPr>
              <w:t>250</w:t>
            </w:r>
            <w:r w:rsidRPr="00025353">
              <w:rPr>
                <w:rFonts w:asciiTheme="minorHAnsi" w:hAnsiTheme="minorHAnsi" w:cs="Tahoma"/>
                <w:b/>
                <w:color w:val="auto"/>
              </w:rPr>
              <w:t xml:space="preserve"> plus vat   </w:t>
            </w:r>
          </w:p>
          <w:p w14:paraId="4C020457" w14:textId="1318969A" w:rsidR="00B93148" w:rsidRDefault="00B93148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Invoices are </w:t>
            </w:r>
            <w:r w:rsidR="006B53B5">
              <w:rPr>
                <w:rFonts w:asciiTheme="minorHAnsi" w:hAnsiTheme="minorHAnsi" w:cs="Tahoma"/>
                <w:b/>
                <w:color w:val="auto"/>
              </w:rPr>
              <w:t>emailed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post workshop</w:t>
            </w:r>
          </w:p>
          <w:p w14:paraId="5836B550" w14:textId="77777777" w:rsidR="002E106D" w:rsidRPr="00025353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  <w:p w14:paraId="45D691C2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>TA Tribe</w:t>
            </w:r>
            <w:r>
              <w:rPr>
                <w:rFonts w:asciiTheme="minorHAnsi" w:hAnsiTheme="minorHAnsi" w:cs="Tahoma"/>
                <w:b/>
                <w:color w:val="auto"/>
                <w:lang w:eastAsia="en-GB"/>
              </w:rPr>
              <w:t>: www.ta-tribe.com</w:t>
            </w:r>
          </w:p>
          <w:p w14:paraId="53A2A0A8" w14:textId="77777777" w:rsidR="002E106D" w:rsidRDefault="002E106D" w:rsidP="00364433">
            <w:pPr>
              <w:jc w:val="center"/>
              <w:rPr>
                <w:rFonts w:asciiTheme="minorHAnsi" w:hAnsiTheme="minorHAnsi" w:cs="Tahoma"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>Triangle TA Practitioner Award</w:t>
            </w:r>
            <w:r>
              <w:rPr>
                <w:rFonts w:asciiTheme="minorHAnsi" w:hAnsiTheme="minorHAnsi" w:cs="Tahoma"/>
                <w:color w:val="auto"/>
                <w:lang w:eastAsia="en-GB"/>
              </w:rPr>
              <w:t xml:space="preserve">: </w:t>
            </w:r>
            <w:hyperlink r:id="rId8" w:history="1">
              <w:r w:rsidRPr="00883A97">
                <w:rPr>
                  <w:rStyle w:val="Hyperlink"/>
                  <w:rFonts w:asciiTheme="minorHAnsi" w:hAnsiTheme="minorHAnsi" w:cs="Tahoma"/>
                  <w:lang w:eastAsia="en-GB"/>
                </w:rPr>
                <w:t>www.lyndatongue.com/ttapa</w:t>
              </w:r>
            </w:hyperlink>
          </w:p>
          <w:p w14:paraId="20FA3D6D" w14:textId="77777777" w:rsidR="002E106D" w:rsidRPr="00F10D0F" w:rsidRDefault="002E106D" w:rsidP="00364433">
            <w:pPr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</w:p>
          <w:p w14:paraId="3B1343C2" w14:textId="708FCFCB" w:rsidR="00B93148" w:rsidRPr="00B93148" w:rsidRDefault="002E106D" w:rsidP="00B93148">
            <w:pPr>
              <w:jc w:val="center"/>
              <w:rPr>
                <w:rFonts w:asciiTheme="minorHAnsi" w:hAnsiTheme="minorHAnsi" w:cs="Tahoma"/>
                <w:b/>
                <w:color w:val="auto"/>
                <w:lang w:eastAsia="en-GB"/>
              </w:rPr>
            </w:pPr>
            <w:r w:rsidRPr="00F10D0F">
              <w:rPr>
                <w:rFonts w:asciiTheme="minorHAnsi" w:hAnsiTheme="minorHAnsi" w:cs="Tahoma"/>
                <w:b/>
                <w:color w:val="auto"/>
                <w:lang w:eastAsia="en-GB"/>
              </w:rPr>
              <w:t xml:space="preserve">CONTACT: </w:t>
            </w:r>
            <w:hyperlink r:id="rId9" w:history="1">
              <w:r w:rsidR="00B93148" w:rsidRPr="00883A97">
                <w:rPr>
                  <w:rStyle w:val="Hyperlink"/>
                  <w:rFonts w:asciiTheme="minorHAnsi" w:hAnsiTheme="minorHAnsi" w:cs="Tahoma"/>
                  <w:b/>
                  <w:lang w:eastAsia="en-GB"/>
                </w:rPr>
                <w:t>Lynda@lyndatongue.com</w:t>
              </w:r>
            </w:hyperlink>
          </w:p>
        </w:tc>
      </w:tr>
    </w:tbl>
    <w:p w14:paraId="7CF419CA" w14:textId="14DE337F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  <w:r>
        <w:rPr>
          <w:rFonts w:asciiTheme="minorHAnsi" w:hAnsiTheme="minorHAnsi" w:cs="Tahoma"/>
          <w:b/>
          <w:color w:val="auto"/>
          <w:sz w:val="22"/>
          <w:szCs w:val="22"/>
        </w:rPr>
        <w:t>PTO for venue details</w:t>
      </w:r>
      <w:r w:rsidR="007603B2">
        <w:rPr>
          <w:rFonts w:asciiTheme="minorHAnsi" w:hAnsiTheme="minorHAnsi" w:cs="Tahoma"/>
          <w:b/>
          <w:color w:val="auto"/>
          <w:sz w:val="22"/>
          <w:szCs w:val="22"/>
        </w:rPr>
        <w:t xml:space="preserve"> and cancellation conditions</w:t>
      </w:r>
    </w:p>
    <w:p w14:paraId="3B8E503F" w14:textId="2DF19E96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420F2E6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5B742851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123B91C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12545DC8" w14:textId="77777777" w:rsidR="00B6196E" w:rsidRDefault="00B6196E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</w:p>
    <w:p w14:paraId="2FD92E07" w14:textId="6677ED8F" w:rsidR="00A815EF" w:rsidRDefault="00DA15FB" w:rsidP="00855B4C">
      <w:pPr>
        <w:outlineLvl w:val="0"/>
        <w:rPr>
          <w:rFonts w:asciiTheme="minorHAnsi" w:hAnsiTheme="minorHAnsi" w:cs="Tahoma"/>
          <w:color w:val="auto"/>
          <w:sz w:val="36"/>
          <w:szCs w:val="36"/>
        </w:rPr>
      </w:pPr>
      <w:r w:rsidRPr="00DA15FB">
        <w:rPr>
          <w:rFonts w:asciiTheme="minorHAnsi" w:hAnsiTheme="minorHAnsi" w:cs="Tahoma"/>
          <w:color w:val="auto"/>
          <w:sz w:val="36"/>
          <w:szCs w:val="36"/>
        </w:rPr>
        <w:t>Venue details</w:t>
      </w:r>
    </w:p>
    <w:p w14:paraId="2BC2F0A9" w14:textId="77777777" w:rsidR="00D976D9" w:rsidRDefault="00D976D9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p w14:paraId="576758EC" w14:textId="77777777" w:rsidR="00B76E50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740B5" w:rsidRPr="007F1F49" w14:paraId="542FBE0E" w14:textId="77777777" w:rsidTr="00364433">
        <w:tc>
          <w:tcPr>
            <w:tcW w:w="9180" w:type="dxa"/>
            <w:shd w:val="clear" w:color="auto" w:fill="auto"/>
          </w:tcPr>
          <w:p w14:paraId="469B1207" w14:textId="77777777" w:rsidR="00A740B5" w:rsidRDefault="00A740B5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57408954" w14:textId="77777777" w:rsidR="00A740B5" w:rsidRDefault="00A740B5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 w:rsidRPr="00A740B5">
              <w:rPr>
                <w:rFonts w:asciiTheme="minorHAnsi" w:hAnsiTheme="minorHAnsi" w:cs="Tahoma"/>
                <w:sz w:val="36"/>
                <w:szCs w:val="36"/>
                <w:lang w:val="en-US"/>
              </w:rPr>
              <w:t>Venue</w:t>
            </w:r>
          </w:p>
          <w:p w14:paraId="3A7E5B22" w14:textId="2B255299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Imperial Hotel, </w:t>
            </w:r>
            <w:proofErr w:type="spellStart"/>
            <w:proofErr w:type="gramStart"/>
            <w:r w:rsidRPr="00A740B5">
              <w:rPr>
                <w:rFonts w:asciiTheme="minorHAnsi" w:hAnsiTheme="minorHAnsi" w:cs="Tahoma"/>
                <w:lang w:val="en-US"/>
              </w:rPr>
              <w:t>Torquay</w:t>
            </w:r>
            <w:proofErr w:type="spellEnd"/>
            <w:r w:rsidR="004C45DE">
              <w:rPr>
                <w:rFonts w:asciiTheme="minorHAnsi" w:hAnsiTheme="minorHAnsi" w:cs="Tahoma"/>
                <w:lang w:val="en-US"/>
              </w:rPr>
              <w:t xml:space="preserve">  TQ</w:t>
            </w:r>
            <w:proofErr w:type="gramEnd"/>
            <w:r w:rsidR="004C45DE">
              <w:rPr>
                <w:rFonts w:asciiTheme="minorHAnsi" w:hAnsiTheme="minorHAnsi" w:cs="Tahoma"/>
                <w:lang w:val="en-US"/>
              </w:rPr>
              <w:t>1 2DG</w:t>
            </w:r>
          </w:p>
          <w:p w14:paraId="1C7B0517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  <w:p w14:paraId="41262BA9" w14:textId="77777777" w:rsidR="00A740B5" w:rsidRDefault="00A740B5" w:rsidP="00A740B5">
            <w:pPr>
              <w:rPr>
                <w:rStyle w:val="Hyperlink"/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b/>
                <w:lang w:val="en-US"/>
              </w:rPr>
              <w:t>Directions</w:t>
            </w:r>
            <w:r w:rsidRPr="00A740B5">
              <w:rPr>
                <w:rFonts w:asciiTheme="minorHAnsi" w:hAnsiTheme="minorHAnsi" w:cs="Tahoma"/>
                <w:lang w:val="en-US"/>
              </w:rPr>
              <w:t xml:space="preserve">: </w:t>
            </w:r>
            <w:hyperlink r:id="rId10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http://www.theimperialtorquay.co.uk/location/directions</w:t>
              </w:r>
            </w:hyperlink>
          </w:p>
          <w:p w14:paraId="337CC21E" w14:textId="367EFFC0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A815EF" w:rsidRPr="007F1F49" w14:paraId="6C58D024" w14:textId="77777777" w:rsidTr="00364433">
        <w:tc>
          <w:tcPr>
            <w:tcW w:w="9180" w:type="dxa"/>
            <w:shd w:val="clear" w:color="auto" w:fill="auto"/>
          </w:tcPr>
          <w:p w14:paraId="063AE603" w14:textId="77777777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1C96A56F" w14:textId="53CF6D7A" w:rsidR="00B76E50" w:rsidRDefault="00A740B5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Tahoma"/>
                <w:sz w:val="36"/>
                <w:szCs w:val="36"/>
                <w:lang w:val="en-US"/>
              </w:rPr>
              <w:t>H</w:t>
            </w:r>
            <w:r w:rsidR="00B76E50" w:rsidRPr="00741DBA">
              <w:rPr>
                <w:rFonts w:asciiTheme="minorHAnsi" w:hAnsiTheme="minorHAnsi" w:cs="Tahoma"/>
                <w:sz w:val="36"/>
                <w:szCs w:val="36"/>
                <w:lang w:val="en-US"/>
              </w:rPr>
              <w:t>otels</w:t>
            </w:r>
          </w:p>
          <w:p w14:paraId="1751A074" w14:textId="77777777" w:rsidR="00741DBA" w:rsidRPr="00741DBA" w:rsidRDefault="00741DBA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1CD0304B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Imperial            </w:t>
            </w:r>
            <w:hyperlink r:id="rId11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www.theimperialtorquay.co.uk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(the venue for the workshop)</w:t>
            </w:r>
          </w:p>
          <w:p w14:paraId="79D9710E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Osborne            </w:t>
            </w:r>
            <w:hyperlink r:id="rId12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www.osborne-torquay.co.uk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          15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25D31D13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The Balmoral           </w:t>
            </w:r>
            <w:hyperlink r:id="rId13" w:history="1">
              <w:r w:rsidRPr="00A740B5">
                <w:rPr>
                  <w:rStyle w:val="Hyperlink"/>
                  <w:rFonts w:asciiTheme="minorHAnsi" w:hAnsiTheme="minorHAnsi" w:cs="Tahoma"/>
                  <w:lang w:val="en-US"/>
                </w:rPr>
                <w:t>www.thehotelbalmoral.co.uk</w:t>
              </w:r>
            </w:hyperlink>
            <w:r w:rsidRPr="00A740B5">
              <w:rPr>
                <w:rFonts w:asciiTheme="minorHAnsi" w:hAnsiTheme="minorHAnsi" w:cs="Tahoma"/>
                <w:lang w:val="en-US"/>
              </w:rPr>
              <w:t xml:space="preserve">          15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2F0F2677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</w:p>
          <w:p w14:paraId="73435E6C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Premier Inn is on the seafront - 20 </w:t>
            </w:r>
            <w:proofErr w:type="spellStart"/>
            <w:r w:rsidRPr="00A740B5">
              <w:rPr>
                <w:rFonts w:asciiTheme="minorHAnsi" w:hAnsiTheme="minorHAnsi" w:cs="Tahoma"/>
                <w:lang w:val="en-US"/>
              </w:rPr>
              <w:t>minutes walk</w:t>
            </w:r>
            <w:proofErr w:type="spellEnd"/>
          </w:p>
          <w:p w14:paraId="51BA1F8A" w14:textId="0038C452" w:rsidR="00D976D9" w:rsidRPr="00B76E50" w:rsidRDefault="00D976D9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A815EF" w:rsidRPr="007F1F49" w14:paraId="5B8E9421" w14:textId="77777777" w:rsidTr="00364433">
        <w:tc>
          <w:tcPr>
            <w:tcW w:w="9180" w:type="dxa"/>
            <w:shd w:val="clear" w:color="auto" w:fill="auto"/>
          </w:tcPr>
          <w:p w14:paraId="2635DB35" w14:textId="77777777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7B2749E8" w14:textId="3F944D4B" w:rsidR="00B76E50" w:rsidRPr="00741DBA" w:rsidRDefault="00447E38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Tahoma"/>
                <w:sz w:val="36"/>
                <w:szCs w:val="36"/>
                <w:lang w:val="en-US"/>
              </w:rPr>
              <w:t>Travelling by air</w:t>
            </w:r>
          </w:p>
          <w:p w14:paraId="102588D4" w14:textId="37661C60" w:rsidR="00A740B5" w:rsidRPr="00A740B5" w:rsidRDefault="00A740B5" w:rsidP="00A740B5">
            <w:pPr>
              <w:rPr>
                <w:rFonts w:asciiTheme="minorHAnsi" w:hAnsiTheme="minorHAnsi" w:cs="Tahoma"/>
                <w:b/>
                <w:lang w:val="en-US"/>
              </w:rPr>
            </w:pPr>
          </w:p>
          <w:p w14:paraId="0AFEF699" w14:textId="77777777" w:rsidR="00A740B5" w:rsidRPr="00A740B5" w:rsidRDefault="00A740B5" w:rsidP="00A740B5">
            <w:pPr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 xml:space="preserve">Exeter Airport – approximately 25 miles              Bristol Airport – approximately 90 miles </w:t>
            </w:r>
          </w:p>
          <w:p w14:paraId="2AD5DB8D" w14:textId="77777777" w:rsidR="00A740B5" w:rsidRPr="00A740B5" w:rsidRDefault="00A740B5" w:rsidP="00A740B5">
            <w:pPr>
              <w:jc w:val="both"/>
              <w:rPr>
                <w:rFonts w:asciiTheme="minorHAnsi" w:hAnsiTheme="minorHAnsi" w:cs="Tahoma"/>
                <w:lang w:val="en-US"/>
              </w:rPr>
            </w:pPr>
          </w:p>
          <w:p w14:paraId="695479E0" w14:textId="77777777" w:rsidR="00A740B5" w:rsidRPr="00A740B5" w:rsidRDefault="00A740B5" w:rsidP="00A740B5">
            <w:pPr>
              <w:jc w:val="both"/>
              <w:rPr>
                <w:rFonts w:asciiTheme="minorHAnsi" w:hAnsiTheme="minorHAnsi" w:cs="Tahoma"/>
                <w:lang w:val="en-US"/>
              </w:rPr>
            </w:pPr>
            <w:r w:rsidRPr="00A740B5">
              <w:rPr>
                <w:rFonts w:asciiTheme="minorHAnsi" w:hAnsiTheme="minorHAnsi" w:cs="Tahoma"/>
                <w:lang w:val="en-US"/>
              </w:rPr>
              <w:t>From both airports, you will need to take a bus or a taxi to either Exeter or Bristol train station.</w:t>
            </w:r>
          </w:p>
          <w:p w14:paraId="714ABF02" w14:textId="700DD2C1" w:rsidR="00B76E50" w:rsidRPr="00B76E50" w:rsidRDefault="00B76E50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603B2" w:rsidRPr="007F1F49" w14:paraId="6A9938AF" w14:textId="77777777" w:rsidTr="00364433">
        <w:tc>
          <w:tcPr>
            <w:tcW w:w="9180" w:type="dxa"/>
            <w:shd w:val="clear" w:color="auto" w:fill="auto"/>
          </w:tcPr>
          <w:p w14:paraId="132092AE" w14:textId="07814062" w:rsidR="007603B2" w:rsidRDefault="007603B2" w:rsidP="00364433">
            <w:pPr>
              <w:rPr>
                <w:rFonts w:asciiTheme="minorHAnsi" w:hAnsiTheme="minorHAnsi" w:cs="Tahoma"/>
                <w:lang w:val="en-US"/>
              </w:rPr>
            </w:pPr>
          </w:p>
          <w:p w14:paraId="63A7CF69" w14:textId="77777777" w:rsidR="007603B2" w:rsidRPr="007603B2" w:rsidRDefault="007603B2" w:rsidP="00364433">
            <w:pPr>
              <w:rPr>
                <w:rFonts w:asciiTheme="minorHAnsi" w:hAnsiTheme="minorHAnsi" w:cs="Tahoma"/>
                <w:sz w:val="36"/>
                <w:szCs w:val="36"/>
                <w:lang w:val="en-US"/>
              </w:rPr>
            </w:pPr>
            <w:r w:rsidRPr="007603B2">
              <w:rPr>
                <w:rFonts w:asciiTheme="minorHAnsi" w:hAnsiTheme="minorHAnsi" w:cs="Tahoma"/>
                <w:sz w:val="36"/>
                <w:szCs w:val="36"/>
                <w:lang w:val="en-US"/>
              </w:rPr>
              <w:t>Cancellations</w:t>
            </w:r>
          </w:p>
          <w:p w14:paraId="39FF0576" w14:textId="77777777" w:rsidR="00BC77FA" w:rsidRDefault="00BC77FA" w:rsidP="00BC77FA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Theme="minorHAnsi" w:eastAsiaTheme="minorHAnsi" w:hAnsiTheme="minorHAnsi"/>
                <w:color w:val="auto"/>
                <w:lang w:val="en-US"/>
              </w:rPr>
            </w:pPr>
            <w:r>
              <w:rPr>
                <w:rFonts w:asciiTheme="minorHAnsi" w:eastAsiaTheme="minorHAnsi" w:hAnsiTheme="minorHAnsi"/>
                <w:color w:val="auto"/>
                <w:lang w:val="en-US"/>
              </w:rPr>
              <w:t>Due to the conditions placed on Triangle Partnership by the hotel, the following conditions apply:</w:t>
            </w:r>
          </w:p>
          <w:p w14:paraId="17B1CDF2" w14:textId="77777777" w:rsid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Between 12 and 4 weeks 50% </w:t>
            </w:r>
          </w:p>
          <w:p w14:paraId="05FA6739" w14:textId="1B367F9A" w:rsidR="00BC77FA" w:rsidRP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Between 4 and 2 weeks 75% </w:t>
            </w:r>
          </w:p>
          <w:p w14:paraId="645BF68F" w14:textId="7256A762" w:rsidR="00BC77FA" w:rsidRPr="00BC77FA" w:rsidRDefault="00BC77FA" w:rsidP="00BC77F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auto"/>
                <w:lang w:val="en-US"/>
              </w:rPr>
            </w:pPr>
            <w:r w:rsidRPr="00BC77FA">
              <w:rPr>
                <w:rFonts w:asciiTheme="minorHAnsi" w:eastAsiaTheme="minorHAnsi" w:hAnsiTheme="minorHAnsi"/>
                <w:color w:val="auto"/>
                <w:lang w:val="en-US"/>
              </w:rPr>
              <w:t xml:space="preserve">Less than 2 weeks 100% </w:t>
            </w:r>
          </w:p>
          <w:p w14:paraId="25C3FBA2" w14:textId="77777777" w:rsidR="007603B2" w:rsidRPr="00B76E50" w:rsidRDefault="007603B2" w:rsidP="00364433">
            <w:pPr>
              <w:rPr>
                <w:rFonts w:asciiTheme="minorHAnsi" w:hAnsiTheme="minorHAnsi" w:cs="Tahoma"/>
                <w:lang w:val="en-US"/>
              </w:rPr>
            </w:pPr>
          </w:p>
        </w:tc>
      </w:tr>
    </w:tbl>
    <w:p w14:paraId="30213D56" w14:textId="77777777" w:rsidR="00B76E50" w:rsidRPr="00CB31B1" w:rsidRDefault="00B76E50" w:rsidP="00855B4C">
      <w:pPr>
        <w:outlineLvl w:val="0"/>
        <w:rPr>
          <w:rFonts w:asciiTheme="minorHAnsi" w:hAnsiTheme="minorHAnsi" w:cs="Tahoma"/>
          <w:b/>
          <w:color w:val="auto"/>
          <w:sz w:val="22"/>
          <w:szCs w:val="22"/>
        </w:rPr>
      </w:pPr>
    </w:p>
    <w:sectPr w:rsidR="00B76E50" w:rsidRPr="00CB31B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D17C" w14:textId="77777777" w:rsidR="00EC1CB1" w:rsidRDefault="00EC1CB1" w:rsidP="00B55831">
      <w:r>
        <w:separator/>
      </w:r>
    </w:p>
  </w:endnote>
  <w:endnote w:type="continuationSeparator" w:id="0">
    <w:p w14:paraId="0E235B50" w14:textId="77777777" w:rsidR="00EC1CB1" w:rsidRDefault="00EC1CB1" w:rsidP="00B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95B4" w14:textId="49F16651" w:rsidR="009E65E1" w:rsidRDefault="009E65E1">
    <w:pPr>
      <w:pStyle w:val="Footer"/>
    </w:pPr>
    <w:r>
      <w:t>www.lyndatongue.com</w:t>
    </w:r>
  </w:p>
  <w:p w14:paraId="040060AB" w14:textId="77777777" w:rsidR="00B55831" w:rsidRDefault="00B558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D5B7F" w14:textId="77777777" w:rsidR="00EC1CB1" w:rsidRDefault="00EC1CB1" w:rsidP="00B55831">
      <w:r>
        <w:separator/>
      </w:r>
    </w:p>
  </w:footnote>
  <w:footnote w:type="continuationSeparator" w:id="0">
    <w:p w14:paraId="0D22E36D" w14:textId="77777777" w:rsidR="00EC1CB1" w:rsidRDefault="00EC1CB1" w:rsidP="00B55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1DED" w14:textId="5AAC25C5" w:rsidR="00994DEC" w:rsidRDefault="00994DEC" w:rsidP="00044CA1">
    <w:pPr>
      <w:pStyle w:val="Header"/>
      <w:rPr>
        <w:rFonts w:cs="Tahoma"/>
        <w:sz w:val="52"/>
        <w:szCs w:val="52"/>
      </w:rPr>
    </w:pPr>
    <w:r>
      <w:rPr>
        <w:rFonts w:cs="Tahoma"/>
        <w:noProof/>
        <w:sz w:val="52"/>
        <w:szCs w:val="52"/>
        <w:lang w:val="en-US"/>
      </w:rPr>
      <w:drawing>
        <wp:anchor distT="0" distB="0" distL="114300" distR="114300" simplePos="0" relativeHeight="251658240" behindDoc="0" locked="0" layoutInCell="1" allowOverlap="1" wp14:anchorId="2F671086" wp14:editId="4273D448">
          <wp:simplePos x="0" y="0"/>
          <wp:positionH relativeFrom="column">
            <wp:posOffset>4509135</wp:posOffset>
          </wp:positionH>
          <wp:positionV relativeFrom="paragraph">
            <wp:posOffset>-224155</wp:posOffset>
          </wp:positionV>
          <wp:extent cx="1267460" cy="114808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3B4" w:rsidRPr="00E473B4">
      <w:rPr>
        <w:rFonts w:cs="Tahoma"/>
        <w:sz w:val="52"/>
        <w:szCs w:val="52"/>
      </w:rPr>
      <w:t xml:space="preserve"> </w:t>
    </w:r>
  </w:p>
  <w:p w14:paraId="14E9C2B1" w14:textId="3B2BC615" w:rsidR="00B55831" w:rsidRDefault="00EB676C" w:rsidP="00044CA1">
    <w:pPr>
      <w:pStyle w:val="Header"/>
      <w:rPr>
        <w:rFonts w:cs="Tahoma"/>
        <w:sz w:val="52"/>
        <w:szCs w:val="52"/>
      </w:rPr>
    </w:pPr>
    <w:r>
      <w:rPr>
        <w:rFonts w:cs="Tahoma"/>
        <w:sz w:val="52"/>
        <w:szCs w:val="52"/>
      </w:rPr>
      <w:t>Triangle TA Group</w:t>
    </w:r>
  </w:p>
  <w:p w14:paraId="308EF179" w14:textId="77777777" w:rsidR="00E473B4" w:rsidRPr="00E473B4" w:rsidRDefault="00E473B4" w:rsidP="00044CA1">
    <w:pPr>
      <w:pStyle w:val="Header"/>
      <w:rPr>
        <w:rFonts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20A4"/>
    <w:multiLevelType w:val="hybridMultilevel"/>
    <w:tmpl w:val="CE60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9F6"/>
    <w:multiLevelType w:val="hybridMultilevel"/>
    <w:tmpl w:val="B4361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539F"/>
    <w:multiLevelType w:val="hybridMultilevel"/>
    <w:tmpl w:val="4F366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83E0E"/>
    <w:multiLevelType w:val="hybridMultilevel"/>
    <w:tmpl w:val="9AE48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97F1A"/>
    <w:multiLevelType w:val="hybridMultilevel"/>
    <w:tmpl w:val="DF64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ECD"/>
    <w:multiLevelType w:val="hybridMultilevel"/>
    <w:tmpl w:val="686A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07117"/>
    <w:multiLevelType w:val="hybridMultilevel"/>
    <w:tmpl w:val="14A0A2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C61E8"/>
    <w:multiLevelType w:val="hybridMultilevel"/>
    <w:tmpl w:val="735C2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77AB1"/>
    <w:multiLevelType w:val="hybridMultilevel"/>
    <w:tmpl w:val="56FC5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57117"/>
    <w:multiLevelType w:val="hybridMultilevel"/>
    <w:tmpl w:val="2D767DF8"/>
    <w:lvl w:ilvl="0" w:tplc="C3CCE97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96220"/>
    <w:multiLevelType w:val="hybridMultilevel"/>
    <w:tmpl w:val="5540E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8489E"/>
    <w:multiLevelType w:val="hybridMultilevel"/>
    <w:tmpl w:val="2DD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F3DB2"/>
    <w:multiLevelType w:val="hybridMultilevel"/>
    <w:tmpl w:val="2F9E2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511F0"/>
    <w:multiLevelType w:val="hybridMultilevel"/>
    <w:tmpl w:val="EA8EE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70A42"/>
    <w:multiLevelType w:val="hybridMultilevel"/>
    <w:tmpl w:val="14820968"/>
    <w:lvl w:ilvl="0" w:tplc="3F6EE41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6FD4"/>
    <w:multiLevelType w:val="hybridMultilevel"/>
    <w:tmpl w:val="0B8094A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C6EF0"/>
    <w:multiLevelType w:val="hybridMultilevel"/>
    <w:tmpl w:val="5FB2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E51DC"/>
    <w:multiLevelType w:val="hybridMultilevel"/>
    <w:tmpl w:val="F646A1A2"/>
    <w:lvl w:ilvl="0" w:tplc="4322BA9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616DE"/>
    <w:multiLevelType w:val="hybridMultilevel"/>
    <w:tmpl w:val="8DA6A476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63CB1"/>
    <w:multiLevelType w:val="hybridMultilevel"/>
    <w:tmpl w:val="9872DBE6"/>
    <w:lvl w:ilvl="0" w:tplc="C7ACCB7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05292"/>
    <w:multiLevelType w:val="hybridMultilevel"/>
    <w:tmpl w:val="DFB24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2678"/>
    <w:multiLevelType w:val="hybridMultilevel"/>
    <w:tmpl w:val="64325548"/>
    <w:lvl w:ilvl="0" w:tplc="8A349554">
      <w:start w:val="10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20356"/>
    <w:multiLevelType w:val="hybridMultilevel"/>
    <w:tmpl w:val="37762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D634B"/>
    <w:multiLevelType w:val="hybridMultilevel"/>
    <w:tmpl w:val="18F2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B17FD"/>
    <w:multiLevelType w:val="hybridMultilevel"/>
    <w:tmpl w:val="02E68C74"/>
    <w:lvl w:ilvl="0" w:tplc="D16E260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60C45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863C37"/>
    <w:multiLevelType w:val="hybridMultilevel"/>
    <w:tmpl w:val="AC7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672C"/>
    <w:multiLevelType w:val="hybridMultilevel"/>
    <w:tmpl w:val="EAAEC324"/>
    <w:lvl w:ilvl="0" w:tplc="73527416">
      <w:start w:val="10"/>
      <w:numFmt w:val="bullet"/>
      <w:lvlText w:val="-"/>
      <w:lvlJc w:val="left"/>
      <w:pPr>
        <w:ind w:left="59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7">
    <w:nsid w:val="7966199C"/>
    <w:multiLevelType w:val="hybridMultilevel"/>
    <w:tmpl w:val="D4044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057B0"/>
    <w:multiLevelType w:val="hybridMultilevel"/>
    <w:tmpl w:val="751A04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1213D"/>
    <w:multiLevelType w:val="hybridMultilevel"/>
    <w:tmpl w:val="A4A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77C24"/>
    <w:multiLevelType w:val="hybridMultilevel"/>
    <w:tmpl w:val="A0D47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4"/>
  </w:num>
  <w:num w:numId="5">
    <w:abstractNumId w:val="5"/>
  </w:num>
  <w:num w:numId="6">
    <w:abstractNumId w:val="25"/>
  </w:num>
  <w:num w:numId="7">
    <w:abstractNumId w:val="11"/>
  </w:num>
  <w:num w:numId="8">
    <w:abstractNumId w:val="28"/>
  </w:num>
  <w:num w:numId="9">
    <w:abstractNumId w:val="3"/>
  </w:num>
  <w:num w:numId="10">
    <w:abstractNumId w:val="22"/>
  </w:num>
  <w:num w:numId="11">
    <w:abstractNumId w:val="2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27"/>
  </w:num>
  <w:num w:numId="20">
    <w:abstractNumId w:val="20"/>
  </w:num>
  <w:num w:numId="21">
    <w:abstractNumId w:val="6"/>
  </w:num>
  <w:num w:numId="22">
    <w:abstractNumId w:val="10"/>
  </w:num>
  <w:num w:numId="23">
    <w:abstractNumId w:val="7"/>
  </w:num>
  <w:num w:numId="24">
    <w:abstractNumId w:val="1"/>
  </w:num>
  <w:num w:numId="25">
    <w:abstractNumId w:val="29"/>
  </w:num>
  <w:num w:numId="26">
    <w:abstractNumId w:val="14"/>
  </w:num>
  <w:num w:numId="27">
    <w:abstractNumId w:val="9"/>
  </w:num>
  <w:num w:numId="28">
    <w:abstractNumId w:val="19"/>
  </w:num>
  <w:num w:numId="29">
    <w:abstractNumId w:val="17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1"/>
    <w:rsid w:val="00003ECA"/>
    <w:rsid w:val="00013F3B"/>
    <w:rsid w:val="000147FF"/>
    <w:rsid w:val="00023694"/>
    <w:rsid w:val="00025353"/>
    <w:rsid w:val="00044CA1"/>
    <w:rsid w:val="000501F9"/>
    <w:rsid w:val="000562D4"/>
    <w:rsid w:val="00056AED"/>
    <w:rsid w:val="00067C36"/>
    <w:rsid w:val="00071C8B"/>
    <w:rsid w:val="00077900"/>
    <w:rsid w:val="000825AF"/>
    <w:rsid w:val="0009037F"/>
    <w:rsid w:val="00097E53"/>
    <w:rsid w:val="000E1335"/>
    <w:rsid w:val="000E7BD4"/>
    <w:rsid w:val="00103AA4"/>
    <w:rsid w:val="00104EC9"/>
    <w:rsid w:val="00114FB1"/>
    <w:rsid w:val="00116107"/>
    <w:rsid w:val="0012452F"/>
    <w:rsid w:val="00124D92"/>
    <w:rsid w:val="001326C0"/>
    <w:rsid w:val="00142688"/>
    <w:rsid w:val="001621E3"/>
    <w:rsid w:val="00173C6A"/>
    <w:rsid w:val="0019242B"/>
    <w:rsid w:val="00193058"/>
    <w:rsid w:val="001A4640"/>
    <w:rsid w:val="001A64DA"/>
    <w:rsid w:val="001B2443"/>
    <w:rsid w:val="001B24FC"/>
    <w:rsid w:val="001D786A"/>
    <w:rsid w:val="001E4B0D"/>
    <w:rsid w:val="001F1841"/>
    <w:rsid w:val="001F3BD5"/>
    <w:rsid w:val="001F3E95"/>
    <w:rsid w:val="001F66ED"/>
    <w:rsid w:val="002354BA"/>
    <w:rsid w:val="00247694"/>
    <w:rsid w:val="00252F9D"/>
    <w:rsid w:val="00255349"/>
    <w:rsid w:val="00256038"/>
    <w:rsid w:val="00257AC3"/>
    <w:rsid w:val="002611BC"/>
    <w:rsid w:val="00264F23"/>
    <w:rsid w:val="002654A6"/>
    <w:rsid w:val="00292056"/>
    <w:rsid w:val="002A0F73"/>
    <w:rsid w:val="002B3EB1"/>
    <w:rsid w:val="002C65A0"/>
    <w:rsid w:val="002D187F"/>
    <w:rsid w:val="002E106D"/>
    <w:rsid w:val="002E63AD"/>
    <w:rsid w:val="00306BA3"/>
    <w:rsid w:val="003359AC"/>
    <w:rsid w:val="00347EA0"/>
    <w:rsid w:val="00352149"/>
    <w:rsid w:val="00354C54"/>
    <w:rsid w:val="00374D9B"/>
    <w:rsid w:val="00390E0A"/>
    <w:rsid w:val="003B058F"/>
    <w:rsid w:val="003D4B7D"/>
    <w:rsid w:val="003D502A"/>
    <w:rsid w:val="003E2A87"/>
    <w:rsid w:val="003F12D2"/>
    <w:rsid w:val="00425199"/>
    <w:rsid w:val="00436031"/>
    <w:rsid w:val="00447E38"/>
    <w:rsid w:val="004555EF"/>
    <w:rsid w:val="00465CD8"/>
    <w:rsid w:val="00471055"/>
    <w:rsid w:val="00472D2C"/>
    <w:rsid w:val="00485FB0"/>
    <w:rsid w:val="004940C7"/>
    <w:rsid w:val="00496F64"/>
    <w:rsid w:val="004A1D8F"/>
    <w:rsid w:val="004B1B0D"/>
    <w:rsid w:val="004C45DE"/>
    <w:rsid w:val="004C481F"/>
    <w:rsid w:val="004E4F44"/>
    <w:rsid w:val="0050681A"/>
    <w:rsid w:val="00512550"/>
    <w:rsid w:val="00514E90"/>
    <w:rsid w:val="00530B2D"/>
    <w:rsid w:val="0053488E"/>
    <w:rsid w:val="0053734D"/>
    <w:rsid w:val="00537A6B"/>
    <w:rsid w:val="00546293"/>
    <w:rsid w:val="00556F6F"/>
    <w:rsid w:val="005704B2"/>
    <w:rsid w:val="005748FF"/>
    <w:rsid w:val="005A3955"/>
    <w:rsid w:val="005A3CDD"/>
    <w:rsid w:val="005A5462"/>
    <w:rsid w:val="005A6FC8"/>
    <w:rsid w:val="005B7AD7"/>
    <w:rsid w:val="005B7F7E"/>
    <w:rsid w:val="005D74AC"/>
    <w:rsid w:val="005E7F25"/>
    <w:rsid w:val="005F16DD"/>
    <w:rsid w:val="0061492B"/>
    <w:rsid w:val="006369EF"/>
    <w:rsid w:val="00654FBA"/>
    <w:rsid w:val="00674632"/>
    <w:rsid w:val="006B53B5"/>
    <w:rsid w:val="006B7FA1"/>
    <w:rsid w:val="006C559B"/>
    <w:rsid w:val="006C7F87"/>
    <w:rsid w:val="006E3508"/>
    <w:rsid w:val="006E51F1"/>
    <w:rsid w:val="006F02E7"/>
    <w:rsid w:val="007031C3"/>
    <w:rsid w:val="00703694"/>
    <w:rsid w:val="00722566"/>
    <w:rsid w:val="00740EFF"/>
    <w:rsid w:val="00741DBA"/>
    <w:rsid w:val="00757698"/>
    <w:rsid w:val="007603B2"/>
    <w:rsid w:val="00774D52"/>
    <w:rsid w:val="007A01D2"/>
    <w:rsid w:val="007A2A8A"/>
    <w:rsid w:val="007C5492"/>
    <w:rsid w:val="007E28C4"/>
    <w:rsid w:val="00800F0F"/>
    <w:rsid w:val="00804219"/>
    <w:rsid w:val="00807085"/>
    <w:rsid w:val="00810C7D"/>
    <w:rsid w:val="008328C2"/>
    <w:rsid w:val="00843D67"/>
    <w:rsid w:val="00850A40"/>
    <w:rsid w:val="008523CF"/>
    <w:rsid w:val="00852D9C"/>
    <w:rsid w:val="00855B4C"/>
    <w:rsid w:val="00885B78"/>
    <w:rsid w:val="008B3DA1"/>
    <w:rsid w:val="008B4D63"/>
    <w:rsid w:val="008E5648"/>
    <w:rsid w:val="008E5F75"/>
    <w:rsid w:val="008E62BF"/>
    <w:rsid w:val="008F47CE"/>
    <w:rsid w:val="0090266D"/>
    <w:rsid w:val="00906739"/>
    <w:rsid w:val="00907F9A"/>
    <w:rsid w:val="009241E1"/>
    <w:rsid w:val="00930BCF"/>
    <w:rsid w:val="009763B2"/>
    <w:rsid w:val="0098471A"/>
    <w:rsid w:val="009941B9"/>
    <w:rsid w:val="00994DEC"/>
    <w:rsid w:val="00997244"/>
    <w:rsid w:val="009C786C"/>
    <w:rsid w:val="009D577D"/>
    <w:rsid w:val="009E65E1"/>
    <w:rsid w:val="009F20BB"/>
    <w:rsid w:val="009F4AE4"/>
    <w:rsid w:val="009F763F"/>
    <w:rsid w:val="00A16678"/>
    <w:rsid w:val="00A214CA"/>
    <w:rsid w:val="00A26112"/>
    <w:rsid w:val="00A32A4E"/>
    <w:rsid w:val="00A339D0"/>
    <w:rsid w:val="00A34228"/>
    <w:rsid w:val="00A41302"/>
    <w:rsid w:val="00A740B5"/>
    <w:rsid w:val="00A815EF"/>
    <w:rsid w:val="00A84A92"/>
    <w:rsid w:val="00A973BB"/>
    <w:rsid w:val="00A97962"/>
    <w:rsid w:val="00AA6944"/>
    <w:rsid w:val="00AB47C0"/>
    <w:rsid w:val="00AB5087"/>
    <w:rsid w:val="00AE0165"/>
    <w:rsid w:val="00AE02D0"/>
    <w:rsid w:val="00B10544"/>
    <w:rsid w:val="00B304F1"/>
    <w:rsid w:val="00B3692F"/>
    <w:rsid w:val="00B465F5"/>
    <w:rsid w:val="00B50837"/>
    <w:rsid w:val="00B55831"/>
    <w:rsid w:val="00B57C9F"/>
    <w:rsid w:val="00B6196E"/>
    <w:rsid w:val="00B626F9"/>
    <w:rsid w:val="00B76E50"/>
    <w:rsid w:val="00B823E9"/>
    <w:rsid w:val="00B93148"/>
    <w:rsid w:val="00BA3AB3"/>
    <w:rsid w:val="00BB59DE"/>
    <w:rsid w:val="00BC0BBD"/>
    <w:rsid w:val="00BC5775"/>
    <w:rsid w:val="00BC77FA"/>
    <w:rsid w:val="00BD0D29"/>
    <w:rsid w:val="00BD4681"/>
    <w:rsid w:val="00BD73CE"/>
    <w:rsid w:val="00BE6906"/>
    <w:rsid w:val="00BF3A05"/>
    <w:rsid w:val="00C016E0"/>
    <w:rsid w:val="00C13CA0"/>
    <w:rsid w:val="00C210D4"/>
    <w:rsid w:val="00C35E5A"/>
    <w:rsid w:val="00C37B62"/>
    <w:rsid w:val="00C4088C"/>
    <w:rsid w:val="00C7342E"/>
    <w:rsid w:val="00C74BC4"/>
    <w:rsid w:val="00C8552C"/>
    <w:rsid w:val="00C87022"/>
    <w:rsid w:val="00CA4795"/>
    <w:rsid w:val="00CA4AFD"/>
    <w:rsid w:val="00CB31B1"/>
    <w:rsid w:val="00CC13FE"/>
    <w:rsid w:val="00CC27A8"/>
    <w:rsid w:val="00CD39F4"/>
    <w:rsid w:val="00CD69F6"/>
    <w:rsid w:val="00D117BA"/>
    <w:rsid w:val="00D17CCF"/>
    <w:rsid w:val="00D259B7"/>
    <w:rsid w:val="00D41E61"/>
    <w:rsid w:val="00D56C6C"/>
    <w:rsid w:val="00D65710"/>
    <w:rsid w:val="00D66E8F"/>
    <w:rsid w:val="00D8666F"/>
    <w:rsid w:val="00D944E7"/>
    <w:rsid w:val="00D976D9"/>
    <w:rsid w:val="00DA15FB"/>
    <w:rsid w:val="00DA53A2"/>
    <w:rsid w:val="00DB3989"/>
    <w:rsid w:val="00DB5BE6"/>
    <w:rsid w:val="00DB7983"/>
    <w:rsid w:val="00DC40A0"/>
    <w:rsid w:val="00DC5BAF"/>
    <w:rsid w:val="00DC767F"/>
    <w:rsid w:val="00DD0688"/>
    <w:rsid w:val="00DE5CFB"/>
    <w:rsid w:val="00DF49B5"/>
    <w:rsid w:val="00E0770C"/>
    <w:rsid w:val="00E15EC9"/>
    <w:rsid w:val="00E2526B"/>
    <w:rsid w:val="00E473B4"/>
    <w:rsid w:val="00E510E2"/>
    <w:rsid w:val="00E52E81"/>
    <w:rsid w:val="00E55568"/>
    <w:rsid w:val="00E64635"/>
    <w:rsid w:val="00E817B3"/>
    <w:rsid w:val="00E96A52"/>
    <w:rsid w:val="00EB0E4A"/>
    <w:rsid w:val="00EB676C"/>
    <w:rsid w:val="00EC1CB1"/>
    <w:rsid w:val="00F00208"/>
    <w:rsid w:val="00F06946"/>
    <w:rsid w:val="00F10D0F"/>
    <w:rsid w:val="00F13CB7"/>
    <w:rsid w:val="00F17149"/>
    <w:rsid w:val="00F1746A"/>
    <w:rsid w:val="00F17FA4"/>
    <w:rsid w:val="00F25EEF"/>
    <w:rsid w:val="00F2634B"/>
    <w:rsid w:val="00F553FD"/>
    <w:rsid w:val="00F81243"/>
    <w:rsid w:val="00F84312"/>
    <w:rsid w:val="00F857AE"/>
    <w:rsid w:val="00F867D3"/>
    <w:rsid w:val="00F94B2F"/>
    <w:rsid w:val="00FA766E"/>
    <w:rsid w:val="00FB1F3C"/>
    <w:rsid w:val="00FC5748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D67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8FF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8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831"/>
  </w:style>
  <w:style w:type="paragraph" w:styleId="Footer">
    <w:name w:val="footer"/>
    <w:basedOn w:val="Normal"/>
    <w:link w:val="FooterChar"/>
    <w:uiPriority w:val="99"/>
    <w:unhideWhenUsed/>
    <w:rsid w:val="00B55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831"/>
  </w:style>
  <w:style w:type="paragraph" w:styleId="BalloonText">
    <w:name w:val="Balloon Text"/>
    <w:basedOn w:val="Normal"/>
    <w:link w:val="BalloonTextChar"/>
    <w:uiPriority w:val="99"/>
    <w:semiHidden/>
    <w:unhideWhenUsed/>
    <w:rsid w:val="00B55831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BD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3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29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4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77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77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0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imperialtorquay.co.uk" TargetMode="External"/><Relationship Id="rId12" Type="http://schemas.openxmlformats.org/officeDocument/2006/relationships/hyperlink" Target="http://www.osborne-torquay.co.uk" TargetMode="External"/><Relationship Id="rId13" Type="http://schemas.openxmlformats.org/officeDocument/2006/relationships/hyperlink" Target="http://www.thehotelbalmoral.co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yndatongue.com/ttapa" TargetMode="External"/><Relationship Id="rId9" Type="http://schemas.openxmlformats.org/officeDocument/2006/relationships/hyperlink" Target="mailto:Lynda@lyndatongue.com" TargetMode="External"/><Relationship Id="rId10" Type="http://schemas.openxmlformats.org/officeDocument/2006/relationships/hyperlink" Target="http://www.theimperialtorquay.co.uk/location/dire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Masterclass Series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Masterclass Series</dc:title>
  <dc:creator>User</dc:creator>
  <cp:lastModifiedBy>Lynda Tongue</cp:lastModifiedBy>
  <cp:revision>2</cp:revision>
  <cp:lastPrinted>2016-04-20T14:38:00Z</cp:lastPrinted>
  <dcterms:created xsi:type="dcterms:W3CDTF">2018-01-05T15:19:00Z</dcterms:created>
  <dcterms:modified xsi:type="dcterms:W3CDTF">2018-01-05T15:19:00Z</dcterms:modified>
</cp:coreProperties>
</file>